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sz w:val="23"/>
          <w:szCs w:val="23"/>
        </w:rPr>
      </w:pPr>
      <w:r w:rsidDel="00000000" w:rsidR="00000000" w:rsidRPr="00000000">
        <w:rPr>
          <w:b w:val="1"/>
          <w:sz w:val="23"/>
          <w:szCs w:val="23"/>
          <w:rtl w:val="0"/>
        </w:rPr>
        <w:t xml:space="preserve">IMPORTANT NOTE</w:t>
      </w:r>
      <w:r w:rsidDel="00000000" w:rsidR="00000000" w:rsidRPr="00000000">
        <w:rPr>
          <w:sz w:val="23"/>
          <w:szCs w:val="23"/>
          <w:rtl w:val="0"/>
        </w:rPr>
        <w:t xml:space="preserve"> : This item is marked as Drop Ship From Vendor and is available to order on the webstore now but will be drop shipped directly from the vendor.</w:t>
      </w:r>
    </w:p>
    <w:p w:rsidR="00000000" w:rsidDel="00000000" w:rsidP="00000000" w:rsidRDefault="00000000" w:rsidRPr="00000000" w14:paraId="00000002">
      <w:pPr>
        <w:shd w:fill="ffffff" w:val="clear"/>
        <w:rPr>
          <w:sz w:val="23"/>
          <w:szCs w:val="23"/>
        </w:rPr>
      </w:pPr>
      <w:r w:rsidDel="00000000" w:rsidR="00000000" w:rsidRPr="00000000">
        <w:rPr>
          <w:rtl w:val="0"/>
        </w:rPr>
      </w:r>
    </w:p>
    <w:p w:rsidR="00000000" w:rsidDel="00000000" w:rsidP="00000000" w:rsidRDefault="00000000" w:rsidRPr="00000000" w14:paraId="00000003">
      <w:pPr>
        <w:shd w:fill="ffffff" w:val="clear"/>
        <w:rPr>
          <w:sz w:val="23"/>
          <w:szCs w:val="23"/>
        </w:rPr>
      </w:pPr>
      <w:r w:rsidDel="00000000" w:rsidR="00000000" w:rsidRPr="00000000">
        <w:rPr>
          <w:sz w:val="23"/>
          <w:szCs w:val="23"/>
          <w:rtl w:val="0"/>
        </w:rPr>
        <w:t xml:space="preserve">This product and any similar products on your order will be shipped separately from regular stocking items that ship from our warehouses. Lead time will be detailed on your order confirmation email.</w:t>
      </w:r>
    </w:p>
    <w:p w:rsidR="00000000" w:rsidDel="00000000" w:rsidP="00000000" w:rsidRDefault="00000000" w:rsidRPr="00000000" w14:paraId="00000004">
      <w:pPr>
        <w:shd w:fill="ffffff" w:val="clear"/>
        <w:rPr>
          <w:sz w:val="23"/>
          <w:szCs w:val="23"/>
        </w:rPr>
      </w:pPr>
      <w:r w:rsidDel="00000000" w:rsidR="00000000" w:rsidRPr="00000000">
        <w:rPr>
          <w:rtl w:val="0"/>
        </w:rPr>
      </w:r>
    </w:p>
    <w:p w:rsidR="00000000" w:rsidDel="00000000" w:rsidP="00000000" w:rsidRDefault="00000000" w:rsidRPr="00000000" w14:paraId="00000005">
      <w:pPr>
        <w:shd w:fill="ffffff" w:val="clear"/>
        <w:rPr>
          <w:b w:val="1"/>
          <w:color w:val="78b90f"/>
          <w:sz w:val="23"/>
          <w:szCs w:val="23"/>
        </w:rPr>
      </w:pPr>
      <w:r w:rsidDel="00000000" w:rsidR="00000000" w:rsidRPr="00000000">
        <w:rPr>
          <w:sz w:val="23"/>
          <w:szCs w:val="23"/>
          <w:rtl w:val="0"/>
        </w:rPr>
        <w:t xml:space="preserve">Drop Ship From Vendor items are also subject to a different Returns and Replacements policy compared to standard items which can be viewed </w:t>
      </w:r>
      <w:hyperlink r:id="rId6">
        <w:r w:rsidDel="00000000" w:rsidR="00000000" w:rsidRPr="00000000">
          <w:rPr>
            <w:b w:val="1"/>
            <w:color w:val="78b90f"/>
            <w:sz w:val="23"/>
            <w:szCs w:val="23"/>
            <w:rtl w:val="0"/>
          </w:rPr>
          <w:t xml:space="preserve">HERE.</w:t>
        </w:r>
      </w:hyperlink>
      <w:r w:rsidDel="00000000" w:rsidR="00000000" w:rsidRPr="00000000">
        <w:rPr>
          <w:rtl w:val="0"/>
        </w:rPr>
      </w:r>
    </w:p>
    <w:p w:rsidR="00000000" w:rsidDel="00000000" w:rsidP="00000000" w:rsidRDefault="00000000" w:rsidRPr="00000000" w14:paraId="00000006">
      <w:pPr>
        <w:shd w:fill="ffffff" w:val="clear"/>
        <w:rPr>
          <w:sz w:val="23"/>
          <w:szCs w:val="23"/>
        </w:rPr>
      </w:pPr>
      <w:r w:rsidDel="00000000" w:rsidR="00000000" w:rsidRPr="00000000">
        <w:rPr>
          <w:rtl w:val="0"/>
        </w:rPr>
      </w:r>
    </w:p>
    <w:p w:rsidR="00000000" w:rsidDel="00000000" w:rsidP="00000000" w:rsidRDefault="00000000" w:rsidRPr="00000000" w14:paraId="00000007">
      <w:pPr>
        <w:shd w:fill="ffffff" w:val="clear"/>
        <w:rPr>
          <w:sz w:val="23"/>
          <w:szCs w:val="23"/>
        </w:rPr>
      </w:pPr>
      <w:r w:rsidDel="00000000" w:rsidR="00000000" w:rsidRPr="00000000">
        <w:rPr>
          <w:sz w:val="23"/>
          <w:szCs w:val="23"/>
        </w:rPr>
        <w:drawing>
          <wp:inline distB="114300" distT="114300" distL="114300" distR="114300">
            <wp:extent cx="2095500" cy="904875"/>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095500" cy="90487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hd w:fill="ffffff" w:val="clear"/>
        <w:rPr>
          <w:sz w:val="23"/>
          <w:szCs w:val="23"/>
        </w:rPr>
      </w:pPr>
      <w:r w:rsidDel="00000000" w:rsidR="00000000" w:rsidRPr="00000000">
        <w:rPr>
          <w:rtl w:val="0"/>
        </w:rPr>
      </w:r>
    </w:p>
    <w:p w:rsidR="00000000" w:rsidDel="00000000" w:rsidP="00000000" w:rsidRDefault="00000000" w:rsidRPr="00000000" w14:paraId="00000009">
      <w:pPr>
        <w:shd w:fill="ffffff" w:val="clear"/>
        <w:rPr>
          <w:b w:val="1"/>
          <w:sz w:val="23"/>
          <w:szCs w:val="23"/>
        </w:rPr>
      </w:pPr>
      <w:r w:rsidDel="00000000" w:rsidR="00000000" w:rsidRPr="00000000">
        <w:rPr>
          <w:b w:val="1"/>
          <w:sz w:val="23"/>
          <w:szCs w:val="23"/>
          <w:rtl w:val="0"/>
        </w:rPr>
        <w:t xml:space="preserve">***BayWa Closeout Policy Applies To This Item***</w:t>
      </w:r>
    </w:p>
    <w:p w:rsidR="00000000" w:rsidDel="00000000" w:rsidP="00000000" w:rsidRDefault="00000000" w:rsidRPr="00000000" w14:paraId="0000000A">
      <w:pPr>
        <w:shd w:fill="ffffff" w:val="clear"/>
        <w:rPr>
          <w:sz w:val="23"/>
          <w:szCs w:val="23"/>
        </w:rPr>
      </w:pPr>
      <w:r w:rsidDel="00000000" w:rsidR="00000000" w:rsidRPr="00000000">
        <w:rPr>
          <w:rtl w:val="0"/>
        </w:rPr>
      </w:r>
    </w:p>
    <w:p w:rsidR="00000000" w:rsidDel="00000000" w:rsidP="00000000" w:rsidRDefault="00000000" w:rsidRPr="00000000" w14:paraId="0000000B">
      <w:pPr>
        <w:rPr>
          <w:sz w:val="23"/>
          <w:szCs w:val="23"/>
          <w:highlight w:val="white"/>
        </w:rPr>
      </w:pPr>
      <w:r w:rsidDel="00000000" w:rsidR="00000000" w:rsidRPr="00000000">
        <w:rPr>
          <w:sz w:val="23"/>
          <w:szCs w:val="23"/>
          <w:highlight w:val="white"/>
          <w:rtl w:val="0"/>
        </w:rPr>
        <w:t xml:space="preserve">S-5! S-5-S Mini clamp was created specifically for popular snap-together profiles—including residential profiles by Taylor Metals and Easy Lock Standing Seam. For horizontal seams under .540 inches (like the Firestone UC4) the S-5-S or S-5-S Mini clamp can be used to avoid the necessity of crimping the seam. Bolt not included ***Baywa Closeout Policy Applies to this item***</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hd w:fill="ffffff" w:val="clear"/>
        <w:ind w:left="1480" w:hanging="360"/>
      </w:pPr>
      <w:r w:rsidDel="00000000" w:rsidR="00000000" w:rsidRPr="00000000">
        <w:rPr>
          <w:sz w:val="23"/>
          <w:szCs w:val="23"/>
          <w:rtl w:val="0"/>
        </w:rPr>
        <w:t xml:space="preserve">Manufacturer Part Number: S-5-S Mini</w:t>
      </w:r>
    </w:p>
    <w:p w:rsidR="00000000" w:rsidDel="00000000" w:rsidP="00000000" w:rsidRDefault="00000000" w:rsidRPr="00000000" w14:paraId="0000000E">
      <w:pPr>
        <w:numPr>
          <w:ilvl w:val="0"/>
          <w:numId w:val="1"/>
        </w:numPr>
        <w:pBdr>
          <w:top w:color="auto" w:space="0" w:sz="0" w:val="none"/>
          <w:bottom w:color="auto" w:space="0" w:sz="0" w:val="none"/>
          <w:right w:color="auto" w:space="0" w:sz="0" w:val="none"/>
          <w:between w:color="auto" w:space="0" w:sz="0" w:val="none"/>
        </w:pBdr>
        <w:shd w:fill="ffffff" w:val="clear"/>
        <w:ind w:left="1480" w:hanging="360"/>
      </w:pPr>
      <w:r w:rsidDel="00000000" w:rsidR="00000000" w:rsidRPr="00000000">
        <w:rPr>
          <w:sz w:val="23"/>
          <w:szCs w:val="23"/>
          <w:rtl w:val="0"/>
        </w:rPr>
        <w:br w:type="textWrapping"/>
        <w:t xml:space="preserve">Manufacturer Warranty: 50 Years</w:t>
      </w:r>
    </w:p>
    <w:p w:rsidR="00000000" w:rsidDel="00000000" w:rsidP="00000000" w:rsidRDefault="00000000" w:rsidRPr="00000000" w14:paraId="0000000F">
      <w:pPr>
        <w:numPr>
          <w:ilvl w:val="0"/>
          <w:numId w:val="1"/>
        </w:numPr>
        <w:pBdr>
          <w:top w:color="auto" w:space="0" w:sz="0" w:val="none"/>
          <w:bottom w:color="auto" w:space="0" w:sz="0" w:val="none"/>
          <w:right w:color="auto" w:space="0" w:sz="0" w:val="none"/>
          <w:between w:color="auto" w:space="0" w:sz="0" w:val="none"/>
        </w:pBdr>
        <w:shd w:fill="ffffff" w:val="clear"/>
        <w:ind w:left="1480" w:hanging="360"/>
      </w:pPr>
      <w:r w:rsidDel="00000000" w:rsidR="00000000" w:rsidRPr="00000000">
        <w:rPr>
          <w:sz w:val="23"/>
          <w:szCs w:val="23"/>
          <w:rtl w:val="0"/>
        </w:rPr>
        <w:br w:type="textWrapping"/>
        <w:t xml:space="preserve">Performance Warranty: Lifetime Warranty</w:t>
      </w:r>
    </w:p>
    <w:p w:rsidR="00000000" w:rsidDel="00000000" w:rsidP="00000000" w:rsidRDefault="00000000" w:rsidRPr="00000000" w14:paraId="00000010">
      <w:pPr>
        <w:numPr>
          <w:ilvl w:val="0"/>
          <w:numId w:val="1"/>
        </w:numPr>
        <w:pBdr>
          <w:top w:color="auto" w:space="0" w:sz="0" w:val="none"/>
          <w:bottom w:color="auto" w:space="0" w:sz="0" w:val="none"/>
          <w:right w:color="auto" w:space="0" w:sz="0" w:val="none"/>
          <w:between w:color="auto" w:space="0" w:sz="0" w:val="none"/>
        </w:pBdr>
        <w:shd w:fill="ffffff" w:val="clear"/>
        <w:ind w:left="1480" w:hanging="360"/>
      </w:pPr>
      <w:r w:rsidDel="00000000" w:rsidR="00000000" w:rsidRPr="00000000">
        <w:rPr>
          <w:sz w:val="23"/>
          <w:szCs w:val="23"/>
          <w:rtl w:val="0"/>
        </w:rPr>
        <w:br w:type="textWrapping"/>
        <w:t xml:space="preserve">Shipping Weight: .23 lb</w:t>
      </w:r>
    </w:p>
    <w:p w:rsidR="00000000" w:rsidDel="00000000" w:rsidP="00000000" w:rsidRDefault="00000000" w:rsidRPr="00000000" w14:paraId="00000011">
      <w:pPr>
        <w:numPr>
          <w:ilvl w:val="0"/>
          <w:numId w:val="1"/>
        </w:numPr>
        <w:pBdr>
          <w:top w:color="auto" w:space="0" w:sz="0" w:val="none"/>
          <w:bottom w:color="auto" w:space="0" w:sz="0" w:val="none"/>
          <w:right w:color="auto" w:space="0" w:sz="0" w:val="none"/>
          <w:between w:color="auto" w:space="0" w:sz="0" w:val="none"/>
        </w:pBdr>
        <w:shd w:fill="ffffff" w:val="clear"/>
        <w:ind w:left="1480" w:hanging="360"/>
      </w:pPr>
      <w:r w:rsidDel="00000000" w:rsidR="00000000" w:rsidRPr="00000000">
        <w:rPr>
          <w:sz w:val="23"/>
          <w:szCs w:val="23"/>
          <w:rtl w:val="0"/>
        </w:rPr>
        <w:br w:type="textWrapping"/>
        <w:t xml:space="preserve">Shipping Dimensions: 2 x 1 x 0.75 in</w:t>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olar-store-us.baywa-re.com/returns-and-replacements"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